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0B1" w:rsidRDefault="008320B1">
      <w:r>
        <w:t xml:space="preserve">FCHS HONOR CODE PLEDGE: _______________________________________ DATE: ________________ </w:t>
      </w:r>
    </w:p>
    <w:p w:rsidR="008320B1" w:rsidRPr="008320B1" w:rsidRDefault="008320B1">
      <w:pPr>
        <w:rPr>
          <w:b/>
        </w:rPr>
      </w:pPr>
      <w:r w:rsidRPr="008320B1">
        <w:rPr>
          <w:b/>
        </w:rPr>
        <w:t>NOTES ON THE START OF THE CIVIL WAR, 1860 – 1861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8320B1" w:rsidTr="008320B1">
        <w:trPr>
          <w:trHeight w:val="350"/>
        </w:trPr>
        <w:tc>
          <w:tcPr>
            <w:tcW w:w="2965" w:type="dxa"/>
          </w:tcPr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Major Event and Timeframe</w:t>
            </w:r>
          </w:p>
        </w:tc>
        <w:tc>
          <w:tcPr>
            <w:tcW w:w="6385" w:type="dxa"/>
          </w:tcPr>
          <w:p w:rsidR="008320B1" w:rsidRPr="008320B1" w:rsidRDefault="008320B1" w:rsidP="008320B1">
            <w:pPr>
              <w:jc w:val="center"/>
              <w:rPr>
                <w:b/>
              </w:rPr>
            </w:pPr>
            <w:r w:rsidRPr="008320B1">
              <w:rPr>
                <w:b/>
              </w:rPr>
              <w:t>N  O  T  E  S</w:t>
            </w:r>
          </w:p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The Presidential Election of 1860 – Election of Lincoln</w:t>
            </w:r>
          </w:p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Secession</w:t>
            </w:r>
          </w:p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  <w:p w:rsidR="008320B1" w:rsidRDefault="008320B1">
            <w:r>
              <w:t xml:space="preserve">States Seceding: </w:t>
            </w:r>
          </w:p>
          <w:p w:rsidR="008320B1" w:rsidRDefault="008320B1"/>
          <w:p w:rsidR="008320B1" w:rsidRDefault="008320B1">
            <w:r>
              <w:t xml:space="preserve">President of the Confederacy: </w:t>
            </w:r>
          </w:p>
          <w:p w:rsidR="008320B1" w:rsidRDefault="008320B1"/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Fort Sumter</w:t>
            </w:r>
          </w:p>
          <w:p w:rsidR="008320B1" w:rsidRDefault="008320B1"/>
        </w:tc>
        <w:tc>
          <w:tcPr>
            <w:tcW w:w="6385" w:type="dxa"/>
          </w:tcPr>
          <w:p w:rsidR="008320B1" w:rsidRDefault="008320B1"/>
          <w:p w:rsidR="008320B1" w:rsidRDefault="008320B1">
            <w:r>
              <w:t xml:space="preserve">Date: </w:t>
            </w:r>
          </w:p>
          <w:p w:rsidR="008320B1" w:rsidRDefault="008320B1"/>
          <w:p w:rsidR="008320B1" w:rsidRDefault="008320B1">
            <w:r>
              <w:t xml:space="preserve">Military Leaders: </w:t>
            </w:r>
          </w:p>
          <w:p w:rsidR="008320B1" w:rsidRDefault="008320B1"/>
          <w:p w:rsidR="008320B1" w:rsidRDefault="008320B1">
            <w:r>
              <w:t xml:space="preserve">Result: </w:t>
            </w:r>
          </w:p>
          <w:p w:rsidR="008320B1" w:rsidRDefault="008320B1"/>
          <w:p w:rsidR="008320B1" w:rsidRDefault="008320B1">
            <w:r>
              <w:t xml:space="preserve">Who fired the first shots at Fort Sumter? </w:t>
            </w:r>
          </w:p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Lincoln’s Response to Fort Sumter and Rebellion</w:t>
            </w:r>
          </w:p>
          <w:p w:rsidR="008320B1" w:rsidRPr="008320B1" w:rsidRDefault="008320B1">
            <w:pPr>
              <w:rPr>
                <w:b/>
              </w:rPr>
            </w:pPr>
          </w:p>
          <w:p w:rsidR="008320B1" w:rsidRDefault="008320B1"/>
        </w:tc>
        <w:tc>
          <w:tcPr>
            <w:tcW w:w="6385" w:type="dxa"/>
          </w:tcPr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States of the Upper South</w:t>
            </w:r>
          </w:p>
        </w:tc>
        <w:tc>
          <w:tcPr>
            <w:tcW w:w="6385" w:type="dxa"/>
          </w:tcPr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>
            <w:r>
              <w:t xml:space="preserve">New Capital of the Confederacy: </w:t>
            </w:r>
          </w:p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Default="008320B1"/>
          <w:p w:rsidR="008320B1" w:rsidRPr="008320B1" w:rsidRDefault="008320B1">
            <w:pPr>
              <w:rPr>
                <w:b/>
              </w:rPr>
            </w:pPr>
            <w:r w:rsidRPr="008320B1">
              <w:rPr>
                <w:b/>
              </w:rPr>
              <w:t>The Border States</w:t>
            </w:r>
          </w:p>
          <w:p w:rsidR="008320B1" w:rsidRPr="008320B1" w:rsidRDefault="008320B1">
            <w:pPr>
              <w:rPr>
                <w:b/>
              </w:rPr>
            </w:pPr>
          </w:p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8A5FE3" w:rsidRDefault="008320B1">
            <w:pPr>
              <w:rPr>
                <w:b/>
              </w:rPr>
            </w:pPr>
            <w:r w:rsidRPr="008A5FE3">
              <w:rPr>
                <w:b/>
              </w:rPr>
              <w:t>The Peculiar Circumstances of West Virginia Statehood</w:t>
            </w:r>
          </w:p>
          <w:p w:rsidR="008320B1" w:rsidRDefault="008320B1"/>
        </w:tc>
        <w:tc>
          <w:tcPr>
            <w:tcW w:w="6385" w:type="dxa"/>
          </w:tcPr>
          <w:p w:rsidR="008320B1" w:rsidRDefault="008320B1"/>
        </w:tc>
        <w:bookmarkStart w:id="0" w:name="_GoBack"/>
        <w:bookmarkEnd w:id="0"/>
      </w:tr>
      <w:tr w:rsidR="008320B1" w:rsidTr="008320B1">
        <w:tc>
          <w:tcPr>
            <w:tcW w:w="2965" w:type="dxa"/>
          </w:tcPr>
          <w:p w:rsidR="008320B1" w:rsidRDefault="008320B1"/>
          <w:p w:rsidR="008320B1" w:rsidRPr="00A033E8" w:rsidRDefault="008320B1">
            <w:pPr>
              <w:rPr>
                <w:b/>
              </w:rPr>
            </w:pPr>
            <w:r w:rsidRPr="00A033E8">
              <w:rPr>
                <w:b/>
              </w:rPr>
              <w:t xml:space="preserve">Advantages of the North: </w:t>
            </w:r>
          </w:p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  <w:p w:rsidR="008320B1" w:rsidRDefault="008320B1" w:rsidP="008320B1">
            <w:r>
              <w:t xml:space="preserve">1.  Population: </w:t>
            </w:r>
          </w:p>
          <w:p w:rsidR="008320B1" w:rsidRDefault="008320B1" w:rsidP="008320B1"/>
          <w:p w:rsidR="008320B1" w:rsidRDefault="008320B1" w:rsidP="008320B1">
            <w:r>
              <w:t xml:space="preserve">2.  Industrialization: </w:t>
            </w:r>
          </w:p>
          <w:p w:rsidR="008320B1" w:rsidRDefault="008320B1" w:rsidP="008320B1"/>
          <w:p w:rsidR="008320B1" w:rsidRDefault="008320B1" w:rsidP="008320B1">
            <w:r>
              <w:t xml:space="preserve">3.  Naval Power: </w:t>
            </w:r>
          </w:p>
          <w:p w:rsidR="008320B1" w:rsidRDefault="008320B1" w:rsidP="008320B1"/>
          <w:p w:rsidR="008320B1" w:rsidRDefault="008320B1" w:rsidP="008320B1">
            <w:r>
              <w:t xml:space="preserve">4.  Banking: </w:t>
            </w:r>
          </w:p>
          <w:p w:rsidR="008320B1" w:rsidRDefault="008320B1" w:rsidP="008320B1"/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A033E8" w:rsidRDefault="008320B1">
            <w:pPr>
              <w:rPr>
                <w:b/>
              </w:rPr>
            </w:pPr>
            <w:r w:rsidRPr="00A033E8">
              <w:rPr>
                <w:b/>
              </w:rPr>
              <w:t xml:space="preserve">Advantages of the South: </w:t>
            </w:r>
          </w:p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  <w:p w:rsidR="008320B1" w:rsidRDefault="008320B1">
            <w:r>
              <w:t xml:space="preserve">1.  Goals: </w:t>
            </w:r>
          </w:p>
          <w:p w:rsidR="008320B1" w:rsidRDefault="008320B1"/>
          <w:p w:rsidR="008320B1" w:rsidRDefault="008320B1">
            <w:r>
              <w:t xml:space="preserve">2.  Familiarity with Terrain: </w:t>
            </w:r>
          </w:p>
          <w:p w:rsidR="008320B1" w:rsidRDefault="008320B1"/>
          <w:p w:rsidR="008320B1" w:rsidRDefault="008320B1">
            <w:r>
              <w:t xml:space="preserve">3.  Military Leadership: </w:t>
            </w:r>
          </w:p>
          <w:p w:rsidR="008320B1" w:rsidRDefault="008320B1"/>
          <w:p w:rsidR="008320B1" w:rsidRDefault="008320B1">
            <w:r>
              <w:t xml:space="preserve">4.  Alliances: </w:t>
            </w:r>
          </w:p>
        </w:tc>
      </w:tr>
      <w:tr w:rsidR="008320B1" w:rsidTr="008320B1">
        <w:tc>
          <w:tcPr>
            <w:tcW w:w="2965" w:type="dxa"/>
          </w:tcPr>
          <w:p w:rsidR="008320B1" w:rsidRDefault="008320B1"/>
          <w:p w:rsidR="008320B1" w:rsidRPr="00A033E8" w:rsidRDefault="008320B1">
            <w:pPr>
              <w:rPr>
                <w:b/>
              </w:rPr>
            </w:pPr>
            <w:r w:rsidRPr="00A033E8">
              <w:rPr>
                <w:b/>
              </w:rPr>
              <w:t xml:space="preserve">The Anaconda Plan: </w:t>
            </w:r>
          </w:p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  <w:p w:rsidR="008320B1" w:rsidRDefault="008320B1"/>
        </w:tc>
        <w:tc>
          <w:tcPr>
            <w:tcW w:w="6385" w:type="dxa"/>
          </w:tcPr>
          <w:p w:rsidR="008320B1" w:rsidRDefault="008320B1"/>
          <w:p w:rsidR="008320B1" w:rsidRDefault="008320B1">
            <w:r>
              <w:t xml:space="preserve">1.  Blockade the Confederacy: </w:t>
            </w:r>
          </w:p>
          <w:p w:rsidR="008320B1" w:rsidRDefault="008320B1"/>
          <w:p w:rsidR="008320B1" w:rsidRDefault="008320B1">
            <w:r>
              <w:t xml:space="preserve">2.  Control the Mississippi River: </w:t>
            </w:r>
          </w:p>
          <w:p w:rsidR="008320B1" w:rsidRDefault="008320B1"/>
          <w:p w:rsidR="008320B1" w:rsidRDefault="008320B1">
            <w:r>
              <w:t xml:space="preserve">3.  Wage Total War: </w:t>
            </w:r>
          </w:p>
          <w:p w:rsidR="008320B1" w:rsidRDefault="008320B1"/>
          <w:p w:rsidR="008320B1" w:rsidRDefault="008320B1">
            <w:r>
              <w:t xml:space="preserve">4.  Capture Richmond: </w:t>
            </w:r>
          </w:p>
          <w:p w:rsidR="008320B1" w:rsidRDefault="008320B1"/>
          <w:p w:rsidR="008320B1" w:rsidRDefault="008320B1"/>
        </w:tc>
      </w:tr>
    </w:tbl>
    <w:p w:rsidR="008320B1" w:rsidRDefault="008320B1"/>
    <w:p w:rsidR="008320B1" w:rsidRDefault="00A033E8" w:rsidP="00A033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10159</wp:posOffset>
                </wp:positionV>
                <wp:extent cx="2181225" cy="32670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267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3E8" w:rsidRDefault="00A033E8" w:rsidP="00A033E8">
                            <w:r>
                              <w:t>General Winfield Scott, the hero of the Mexican-American War of the 1840s, was too fat to even mount a horse in 1860.  He couldn’t serve as a battlefield commander.  However, he still made a major contribution to the war effort by devising the Anaconda Plan.</w:t>
                            </w:r>
                          </w:p>
                          <w:p w:rsidR="00A033E8" w:rsidRDefault="00A033E8" w:rsidP="00A033E8">
                            <w:r>
                              <w:t xml:space="preserve">The Anaconda Plan identified certain strengths of the Union military and used them to exploit the many weaknesses of the Confederacy.  </w:t>
                            </w:r>
                          </w:p>
                          <w:p w:rsidR="00A033E8" w:rsidRDefault="00A033E8" w:rsidP="00A033E8">
                            <w:r>
                              <w:t>By 1865, the Union had executed each aspect of plan and achieved victory over the rebellious South.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33.75pt;margin-top:.8pt;width:171.75pt;height:25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" fillcolor="white [3201]" strokecolor="#5b9bd5 [3204]" strokeweight="1pt">
                <v:textbox>
                  <w:txbxContent>
                    <w:p w:rsidR="00A033E8" w:rsidRDefault="00A033E8" w:rsidP="00A033E8">
                      <w:r>
                        <w:t>General Winfield Scott, the hero of the Mexican-American War of the 1840s, was too fat to even mount a horse in 1860.  He couldn’t serve as a battlefield commander.  However, he still made a major contribution to the war effort by devising the Anaconda Plan.</w:t>
                      </w:r>
                    </w:p>
                    <w:p w:rsidR="00A033E8" w:rsidRDefault="00A033E8" w:rsidP="00A033E8">
                      <w:r>
                        <w:t xml:space="preserve">The Anaconda Plan identified certain strengths of the Union military and used them to exploit the many weaknesses of the Confederacy.  </w:t>
                      </w:r>
                    </w:p>
                    <w:p w:rsidR="00A033E8" w:rsidRDefault="00A033E8" w:rsidP="00A033E8">
                      <w:r>
                        <w:t>By 1865, the Union had executed each aspect of plan and achieved victory over the rebellious South.</w:t>
                      </w:r>
                    </w:p>
                  </w:txbxContent>
                </v:textbox>
              </v:rect>
            </w:pict>
          </mc:Fallback>
        </mc:AlternateContent>
      </w:r>
      <w:r w:rsidR="008320B1" w:rsidRPr="008320B1">
        <w:rPr>
          <w:noProof/>
        </w:rPr>
        <w:drawing>
          <wp:inline distT="0" distB="0" distL="0" distR="0">
            <wp:extent cx="4133999" cy="3133725"/>
            <wp:effectExtent l="0" t="0" r="0" b="0"/>
            <wp:docPr id="1" name="Picture 1" descr="http://www.civilwaracademy.com/wp-content/uploads/2014/06/anaconda-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ivilwaracademy.com/wp-content/uploads/2014/06/anaconda-pla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805" cy="315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2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56866"/>
    <w:multiLevelType w:val="hybridMultilevel"/>
    <w:tmpl w:val="0F30F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B1"/>
    <w:rsid w:val="008320B1"/>
    <w:rsid w:val="008A5FE3"/>
    <w:rsid w:val="00A0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0A5C1-09A9-4798-A075-3781DD90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dcterms:created xsi:type="dcterms:W3CDTF">2017-01-04T18:42:00Z</dcterms:created>
  <dcterms:modified xsi:type="dcterms:W3CDTF">2017-01-04T18:42:00Z</dcterms:modified>
</cp:coreProperties>
</file>